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68" w:rsidRPr="00324B68" w:rsidRDefault="00324B68" w:rsidP="00324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68">
        <w:rPr>
          <w:rFonts w:ascii="Times New Roman" w:hAnsi="Times New Roman" w:cs="Times New Roman"/>
          <w:b/>
          <w:sz w:val="28"/>
          <w:szCs w:val="28"/>
        </w:rPr>
        <w:t>Métodos y técnicas de investigación social avanzada</w:t>
      </w:r>
    </w:p>
    <w:p w:rsidR="00324B68" w:rsidRDefault="00324B68" w:rsidP="00324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78A" w:rsidRDefault="0076278A" w:rsidP="00324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B68" w:rsidRPr="00324B68" w:rsidRDefault="00324B68" w:rsidP="00324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B68">
        <w:rPr>
          <w:rFonts w:ascii="Times New Roman" w:hAnsi="Times New Roman" w:cs="Times New Roman"/>
          <w:sz w:val="28"/>
          <w:szCs w:val="28"/>
        </w:rPr>
        <w:t xml:space="preserve">Juan Antonio </w:t>
      </w:r>
      <w:proofErr w:type="spellStart"/>
      <w:r w:rsidRPr="00324B68">
        <w:rPr>
          <w:rFonts w:ascii="Times New Roman" w:hAnsi="Times New Roman" w:cs="Times New Roman"/>
          <w:sz w:val="28"/>
          <w:szCs w:val="28"/>
        </w:rPr>
        <w:t>Moriana</w:t>
      </w:r>
      <w:proofErr w:type="spellEnd"/>
      <w:r w:rsidRPr="00324B68">
        <w:rPr>
          <w:rFonts w:ascii="Times New Roman" w:hAnsi="Times New Roman" w:cs="Times New Roman"/>
          <w:sz w:val="28"/>
          <w:szCs w:val="28"/>
        </w:rPr>
        <w:t xml:space="preserve"> Elvira</w:t>
      </w:r>
    </w:p>
    <w:p w:rsidR="00324B68" w:rsidRPr="00324B68" w:rsidRDefault="00324B68" w:rsidP="00324B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ES_tradnl"/>
        </w:rPr>
      </w:pPr>
      <w:r w:rsidRPr="00324B68">
        <w:rPr>
          <w:rFonts w:ascii="Times New Roman" w:hAnsi="Times New Roman" w:cs="Times New Roman"/>
          <w:sz w:val="28"/>
          <w:szCs w:val="28"/>
        </w:rPr>
        <w:t>Profesor Titular Psicología. Universidad de Córdoba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1. Introducción.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2. El método científico y la investigación aplicada al ámbito de la discapacidad.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3. Introducción a los distintos tipos de investigaciones.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4. Temas de estudio, preguntas e hipótesis. Delimitación de la investigación.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5. Estado actual del tema, revisiones bibliográficas y manejo de bases de datos.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6. Diseños de investigación. La metodología experimental y </w:t>
      </w:r>
      <w:proofErr w:type="spellStart"/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correlacional</w:t>
      </w:r>
      <w:proofErr w:type="spellEnd"/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. Manipulación y control de variables, criterios y consideraciones previas a la realización de una investigación. Instrumentos de recogida de datos y evaluación.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7. Análisis estadísticos e investigación.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8. Paquetes estadísticos y análisis de datos. </w:t>
      </w:r>
      <w:proofErr w:type="gramStart"/>
      <w:r w:rsidRPr="00324B68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>Statistical Package of Social Science (SPSS).</w:t>
      </w:r>
      <w:proofErr w:type="gramEnd"/>
      <w:r w:rsidRPr="00324B68">
        <w:rPr>
          <w:rFonts w:ascii="Times New Roman" w:eastAsia="Times New Roman" w:hAnsi="Times New Roman" w:cs="Times New Roman"/>
          <w:sz w:val="24"/>
          <w:szCs w:val="24"/>
          <w:lang w:val="en-US" w:eastAsia="es-ES_tradnl"/>
        </w:rPr>
        <w:t xml:space="preserve"> 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9. Tipos de reporte de investigación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a. Artículo de revista científica (revisión)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b. Artículo de revista científica (metodología experimental)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c. Artículo de revista científica (metodología multivariada)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d. Tesis doctorales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e. Monografías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f. Otros</w:t>
      </w:r>
    </w:p>
    <w:p w:rsidR="00324B68" w:rsidRPr="00324B68" w:rsidRDefault="00324B68" w:rsidP="00324B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10. Normas Internacionales de redacción y reporte de artículos. Las normas APA y el estilo Vancouver.</w:t>
      </w:r>
    </w:p>
    <w:p w:rsidR="00FF7368" w:rsidRPr="00324B68" w:rsidRDefault="00324B68" w:rsidP="00324B68">
      <w:pPr>
        <w:rPr>
          <w:rFonts w:ascii="Times New Roman" w:hAnsi="Times New Roman" w:cs="Times New Roman"/>
          <w:sz w:val="24"/>
          <w:szCs w:val="24"/>
        </w:rPr>
      </w:pPr>
      <w:r w:rsidRPr="00324B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_tradnl"/>
        </w:rPr>
        <w:t>11. Aspectos éticos de la investigación.</w:t>
      </w:r>
    </w:p>
    <w:sectPr w:rsidR="00FF7368" w:rsidRPr="00324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68"/>
    <w:rsid w:val="00324B68"/>
    <w:rsid w:val="0076278A"/>
    <w:rsid w:val="00873EC9"/>
    <w:rsid w:val="00A1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</dc:creator>
  <cp:lastModifiedBy>tph</cp:lastModifiedBy>
  <cp:revision>2</cp:revision>
  <dcterms:created xsi:type="dcterms:W3CDTF">2013-03-18T22:03:00Z</dcterms:created>
  <dcterms:modified xsi:type="dcterms:W3CDTF">2013-03-18T22:11:00Z</dcterms:modified>
</cp:coreProperties>
</file>